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FA9" w:rsidRPr="001A7781" w:rsidRDefault="00D83FA9" w:rsidP="00D83FA9">
      <w:pPr>
        <w:tabs>
          <w:tab w:val="left" w:pos="7125"/>
        </w:tabs>
        <w:ind w:right="46"/>
        <w:rPr>
          <w:b/>
          <w:sz w:val="24"/>
          <w:szCs w:val="24"/>
          <w:lang w:val="uk-UA"/>
        </w:rPr>
      </w:pPr>
      <w:r w:rsidRPr="00D83FA9">
        <w:rPr>
          <w:b/>
        </w:rPr>
        <w:t xml:space="preserve">    </w:t>
      </w:r>
      <w:r w:rsidRPr="001A7781">
        <w:rPr>
          <w:b/>
        </w:rPr>
        <w:t xml:space="preserve">                                                                              </w:t>
      </w:r>
      <w:r>
        <w:rPr>
          <w:b/>
          <w:noProof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7781">
        <w:rPr>
          <w:b/>
        </w:rPr>
        <w:tab/>
      </w:r>
    </w:p>
    <w:p w:rsidR="00D83FA9" w:rsidRPr="001A7781" w:rsidRDefault="00D83FA9" w:rsidP="00D83FA9">
      <w:pPr>
        <w:ind w:left="-426"/>
        <w:jc w:val="center"/>
        <w:rPr>
          <w:b/>
          <w:sz w:val="16"/>
          <w:lang w:val="uk-UA"/>
        </w:rPr>
      </w:pPr>
      <w:r w:rsidRPr="001A7781">
        <w:rPr>
          <w:b/>
          <w:sz w:val="16"/>
          <w:lang w:val="uk-UA"/>
        </w:rPr>
        <w:t>УКРАЇНА</w:t>
      </w:r>
    </w:p>
    <w:p w:rsidR="00D83FA9" w:rsidRPr="001A7781" w:rsidRDefault="00D83FA9" w:rsidP="00D83FA9">
      <w:pPr>
        <w:keepNext/>
        <w:spacing w:line="360" w:lineRule="auto"/>
        <w:ind w:left="-426"/>
        <w:jc w:val="center"/>
        <w:outlineLvl w:val="1"/>
        <w:rPr>
          <w:b/>
          <w:sz w:val="16"/>
          <w:lang w:val="uk-UA"/>
        </w:rPr>
      </w:pPr>
      <w:r w:rsidRPr="001A7781">
        <w:rPr>
          <w:b/>
          <w:sz w:val="16"/>
          <w:lang w:val="uk-UA"/>
        </w:rPr>
        <w:t xml:space="preserve">МАЛИНСЬКА МІСЬКА  РАДА  </w:t>
      </w:r>
    </w:p>
    <w:p w:rsidR="00D83FA9" w:rsidRDefault="00D83FA9" w:rsidP="00D83FA9">
      <w:pPr>
        <w:spacing w:line="360" w:lineRule="auto"/>
        <w:ind w:left="-426"/>
        <w:jc w:val="center"/>
        <w:rPr>
          <w:b/>
          <w:sz w:val="16"/>
          <w:lang w:val="en-US"/>
        </w:rPr>
      </w:pPr>
      <w:r w:rsidRPr="001A7781">
        <w:rPr>
          <w:b/>
          <w:sz w:val="16"/>
          <w:lang w:val="uk-UA"/>
        </w:rPr>
        <w:t>ЖИТОМИРСЬКОЇ ОБЛАСТІ</w:t>
      </w:r>
    </w:p>
    <w:p w:rsidR="00D247B2" w:rsidRPr="00D247B2" w:rsidRDefault="00D247B2" w:rsidP="00D83FA9">
      <w:pPr>
        <w:spacing w:line="360" w:lineRule="auto"/>
        <w:ind w:left="-426"/>
        <w:jc w:val="center"/>
        <w:rPr>
          <w:b/>
          <w:sz w:val="16"/>
          <w:lang w:val="en-US"/>
        </w:rPr>
      </w:pPr>
    </w:p>
    <w:p w:rsidR="00D83FA9" w:rsidRPr="00D247B2" w:rsidRDefault="00D83FA9" w:rsidP="00D83FA9">
      <w:pPr>
        <w:keepNext/>
        <w:spacing w:line="360" w:lineRule="auto"/>
        <w:ind w:left="-426"/>
        <w:jc w:val="center"/>
        <w:outlineLvl w:val="0"/>
        <w:rPr>
          <w:b/>
          <w:caps/>
          <w:sz w:val="48"/>
          <w:szCs w:val="48"/>
          <w:lang w:val="uk-UA"/>
        </w:rPr>
      </w:pPr>
      <w:r w:rsidRPr="00D247B2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D247B2">
        <w:rPr>
          <w:b/>
          <w:caps/>
          <w:sz w:val="48"/>
          <w:szCs w:val="48"/>
          <w:lang w:val="uk-UA"/>
        </w:rPr>
        <w:t>Н</w:t>
      </w:r>
      <w:proofErr w:type="spellEnd"/>
      <w:r w:rsidRPr="00D247B2">
        <w:rPr>
          <w:b/>
          <w:caps/>
          <w:sz w:val="48"/>
          <w:szCs w:val="48"/>
          <w:lang w:val="uk-UA"/>
        </w:rPr>
        <w:t xml:space="preserve"> Я</w:t>
      </w:r>
    </w:p>
    <w:p w:rsidR="00D83FA9" w:rsidRPr="001A7781" w:rsidRDefault="00D83FA9" w:rsidP="00D83FA9">
      <w:pPr>
        <w:keepNext/>
        <w:ind w:left="-426"/>
        <w:jc w:val="center"/>
        <w:outlineLvl w:val="2"/>
        <w:rPr>
          <w:b/>
          <w:caps/>
          <w:sz w:val="28"/>
          <w:lang w:val="uk-UA"/>
        </w:rPr>
      </w:pPr>
      <w:r w:rsidRPr="001A7781">
        <w:rPr>
          <w:b/>
          <w:caps/>
          <w:sz w:val="28"/>
          <w:lang w:val="uk-UA"/>
        </w:rPr>
        <w:t>малинської МІСЬКОЇ ради</w:t>
      </w:r>
    </w:p>
    <w:p w:rsidR="00D83FA9" w:rsidRPr="001A7781" w:rsidRDefault="00D83FA9" w:rsidP="00D83FA9">
      <w:pPr>
        <w:rPr>
          <w:lang w:val="uk-UA"/>
        </w:rPr>
      </w:pPr>
    </w:p>
    <w:p w:rsidR="00D83FA9" w:rsidRPr="00D247B2" w:rsidRDefault="00D83FA9" w:rsidP="00D247B2">
      <w:pPr>
        <w:ind w:left="-426"/>
        <w:jc w:val="center"/>
        <w:rPr>
          <w:b/>
          <w:sz w:val="28"/>
          <w:szCs w:val="28"/>
        </w:rPr>
      </w:pPr>
      <w:r w:rsidRPr="00D247B2">
        <w:rPr>
          <w:b/>
          <w:sz w:val="28"/>
          <w:szCs w:val="28"/>
          <w:lang w:val="uk-UA"/>
        </w:rPr>
        <w:t>(</w:t>
      </w:r>
      <w:r w:rsidR="00D247B2" w:rsidRPr="00D247B2">
        <w:rPr>
          <w:b/>
          <w:sz w:val="28"/>
          <w:szCs w:val="28"/>
        </w:rPr>
        <w:t>27-</w:t>
      </w:r>
      <w:r w:rsidR="00D247B2" w:rsidRPr="00D247B2">
        <w:rPr>
          <w:b/>
          <w:sz w:val="28"/>
          <w:szCs w:val="28"/>
          <w:lang w:val="uk-UA"/>
        </w:rPr>
        <w:t xml:space="preserve">а </w:t>
      </w:r>
      <w:r w:rsidRPr="00D247B2">
        <w:rPr>
          <w:b/>
          <w:sz w:val="28"/>
          <w:szCs w:val="28"/>
          <w:lang w:val="uk-UA"/>
        </w:rPr>
        <w:t xml:space="preserve">сесія </w:t>
      </w:r>
      <w:r w:rsidR="00D247B2" w:rsidRPr="00D247B2">
        <w:rPr>
          <w:b/>
          <w:sz w:val="28"/>
          <w:szCs w:val="28"/>
          <w:lang w:val="uk-UA"/>
        </w:rPr>
        <w:t>сьомого</w:t>
      </w:r>
      <w:r w:rsidRPr="00D247B2">
        <w:rPr>
          <w:b/>
          <w:sz w:val="28"/>
          <w:szCs w:val="28"/>
          <w:lang w:val="uk-UA"/>
        </w:rPr>
        <w:t xml:space="preserve"> скликання)</w:t>
      </w:r>
    </w:p>
    <w:p w:rsidR="00D83FA9" w:rsidRPr="001A7781" w:rsidRDefault="00D83FA9" w:rsidP="00D83FA9">
      <w:pPr>
        <w:ind w:left="-426"/>
        <w:jc w:val="center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139700</wp:posOffset>
                </wp:positionV>
                <wp:extent cx="5669280" cy="0"/>
                <wp:effectExtent l="31750" t="33020" r="33020" b="3365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11pt" to="450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" o:allowincell="f" strokeweight="4.5pt">
                <v:stroke linestyle="thinThick"/>
              </v:line>
            </w:pict>
          </mc:Fallback>
        </mc:AlternateContent>
      </w:r>
    </w:p>
    <w:p w:rsidR="00D83FA9" w:rsidRPr="001A7781" w:rsidRDefault="00D83FA9" w:rsidP="00D83FA9">
      <w:pPr>
        <w:jc w:val="both"/>
        <w:rPr>
          <w:b/>
          <w:sz w:val="28"/>
          <w:u w:val="single"/>
          <w:lang w:val="uk-UA"/>
        </w:rPr>
      </w:pPr>
    </w:p>
    <w:p w:rsidR="00D83FA9" w:rsidRPr="00285658" w:rsidRDefault="00D83FA9" w:rsidP="00285658">
      <w:pPr>
        <w:jc w:val="both"/>
        <w:rPr>
          <w:b/>
          <w:sz w:val="28"/>
          <w:u w:val="single"/>
          <w:lang w:val="uk-UA"/>
        </w:rPr>
      </w:pPr>
      <w:r w:rsidRPr="001A7781">
        <w:rPr>
          <w:b/>
          <w:sz w:val="28"/>
          <w:u w:val="single"/>
        </w:rPr>
        <w:t>в</w:t>
      </w:r>
      <w:proofErr w:type="spellStart"/>
      <w:r w:rsidR="00D247B2">
        <w:rPr>
          <w:b/>
          <w:sz w:val="28"/>
          <w:u w:val="single"/>
          <w:lang w:val="uk-UA"/>
        </w:rPr>
        <w:t>ід</w:t>
      </w:r>
      <w:proofErr w:type="spellEnd"/>
      <w:r w:rsidRPr="001A7781">
        <w:rPr>
          <w:b/>
          <w:sz w:val="28"/>
          <w:u w:val="single"/>
          <w:lang w:val="uk-UA"/>
        </w:rPr>
        <w:t xml:space="preserve"> </w:t>
      </w:r>
      <w:r w:rsidR="00D247B2">
        <w:rPr>
          <w:b/>
          <w:sz w:val="28"/>
          <w:u w:val="single"/>
          <w:lang w:val="uk-UA"/>
        </w:rPr>
        <w:t>16 грудня 2016 року №194</w:t>
      </w:r>
    </w:p>
    <w:p w:rsidR="00D83FA9" w:rsidRPr="00D247B2" w:rsidRDefault="00D83FA9" w:rsidP="00D83FA9">
      <w:pPr>
        <w:rPr>
          <w:sz w:val="28"/>
          <w:szCs w:val="28"/>
          <w:lang w:val="uk-UA"/>
        </w:rPr>
      </w:pPr>
      <w:r w:rsidRPr="00D247B2">
        <w:rPr>
          <w:sz w:val="28"/>
          <w:szCs w:val="28"/>
          <w:lang w:val="uk-UA"/>
        </w:rPr>
        <w:t xml:space="preserve">Про затвердження програми сприяння </w:t>
      </w:r>
    </w:p>
    <w:p w:rsidR="00D83FA9" w:rsidRPr="00D247B2" w:rsidRDefault="00D83FA9" w:rsidP="00D83FA9">
      <w:pPr>
        <w:rPr>
          <w:sz w:val="28"/>
          <w:szCs w:val="28"/>
          <w:lang w:val="uk-UA"/>
        </w:rPr>
      </w:pPr>
      <w:r w:rsidRPr="00D247B2">
        <w:rPr>
          <w:sz w:val="28"/>
          <w:szCs w:val="28"/>
          <w:lang w:val="uk-UA"/>
        </w:rPr>
        <w:t xml:space="preserve">публічності та розвитку казначейського </w:t>
      </w:r>
    </w:p>
    <w:p w:rsidR="00D83FA9" w:rsidRPr="00D247B2" w:rsidRDefault="00D83FA9" w:rsidP="00D83FA9">
      <w:pPr>
        <w:rPr>
          <w:sz w:val="28"/>
          <w:szCs w:val="28"/>
          <w:lang w:val="uk-UA"/>
        </w:rPr>
      </w:pPr>
      <w:r w:rsidRPr="00D247B2">
        <w:rPr>
          <w:sz w:val="28"/>
          <w:szCs w:val="28"/>
          <w:lang w:val="uk-UA"/>
        </w:rPr>
        <w:t>обслуговув</w:t>
      </w:r>
      <w:r w:rsidR="00D74119" w:rsidRPr="00D247B2">
        <w:rPr>
          <w:sz w:val="28"/>
          <w:szCs w:val="28"/>
          <w:lang w:val="uk-UA"/>
        </w:rPr>
        <w:t>ання на території Малина на 2016</w:t>
      </w:r>
      <w:r w:rsidRPr="00D247B2">
        <w:rPr>
          <w:sz w:val="28"/>
          <w:szCs w:val="28"/>
          <w:lang w:val="uk-UA"/>
        </w:rPr>
        <w:t>-2018 рр.</w:t>
      </w:r>
    </w:p>
    <w:p w:rsidR="00D83FA9" w:rsidRPr="001A7781" w:rsidRDefault="00D83FA9" w:rsidP="00D83FA9">
      <w:pPr>
        <w:rPr>
          <w:sz w:val="24"/>
          <w:szCs w:val="24"/>
          <w:lang w:val="uk-UA"/>
        </w:rPr>
      </w:pPr>
      <w:r w:rsidRPr="00D247B2">
        <w:rPr>
          <w:sz w:val="28"/>
          <w:szCs w:val="28"/>
          <w:lang w:val="uk-UA"/>
        </w:rPr>
        <w:t xml:space="preserve"> «Доступне казначейство»</w:t>
      </w:r>
    </w:p>
    <w:p w:rsidR="00D83FA9" w:rsidRPr="001A7781" w:rsidRDefault="00D83FA9" w:rsidP="00D83FA9">
      <w:pPr>
        <w:shd w:val="clear" w:color="auto" w:fill="FFFFFF"/>
        <w:ind w:firstLine="413"/>
        <w:jc w:val="both"/>
        <w:rPr>
          <w:sz w:val="28"/>
          <w:szCs w:val="28"/>
          <w:lang w:val="uk-UA"/>
        </w:rPr>
      </w:pPr>
    </w:p>
    <w:p w:rsidR="00D83FA9" w:rsidRPr="001A7781" w:rsidRDefault="00D83FA9" w:rsidP="00D83FA9">
      <w:pPr>
        <w:shd w:val="clear" w:color="auto" w:fill="FFFFFF"/>
        <w:rPr>
          <w:sz w:val="28"/>
          <w:szCs w:val="28"/>
          <w:lang w:val="uk-UA"/>
        </w:rPr>
      </w:pPr>
    </w:p>
    <w:p w:rsidR="00D83FA9" w:rsidRPr="001A7781" w:rsidRDefault="00D83FA9" w:rsidP="00D83FA9">
      <w:pPr>
        <w:shd w:val="clear" w:color="auto" w:fill="FFFFFF"/>
        <w:jc w:val="both"/>
        <w:rPr>
          <w:sz w:val="28"/>
          <w:szCs w:val="28"/>
          <w:lang w:val="uk-UA"/>
        </w:rPr>
      </w:pPr>
      <w:r w:rsidRPr="001A778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К</w:t>
      </w:r>
      <w:r w:rsidRPr="001A7781">
        <w:rPr>
          <w:sz w:val="28"/>
          <w:szCs w:val="28"/>
          <w:lang w:val="uk-UA"/>
        </w:rPr>
        <w:t xml:space="preserve">еруючись </w:t>
      </w:r>
      <w:r>
        <w:rPr>
          <w:sz w:val="28"/>
          <w:szCs w:val="28"/>
          <w:lang w:val="uk-UA"/>
        </w:rPr>
        <w:t>ст. 26</w:t>
      </w:r>
      <w:r w:rsidRPr="001A7781">
        <w:rPr>
          <w:sz w:val="28"/>
          <w:szCs w:val="28"/>
          <w:lang w:val="uk-UA"/>
        </w:rPr>
        <w:t xml:space="preserve"> Закону України «Про місцеве самоврядування в Україні</w:t>
      </w:r>
      <w:r w:rsidR="00232688">
        <w:rPr>
          <w:sz w:val="28"/>
          <w:szCs w:val="28"/>
          <w:lang w:val="uk-UA"/>
        </w:rPr>
        <w:t xml:space="preserve">, з метою підвищення якості казначейського обслуговування </w:t>
      </w:r>
      <w:r w:rsidR="00232688" w:rsidRPr="00D83FA9">
        <w:rPr>
          <w:sz w:val="28"/>
          <w:szCs w:val="28"/>
          <w:lang w:val="uk-UA"/>
        </w:rPr>
        <w:t>на території Малина</w:t>
      </w:r>
      <w:r w:rsidRPr="001A778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міська рада</w:t>
      </w:r>
    </w:p>
    <w:p w:rsidR="00D83FA9" w:rsidRPr="001A7781" w:rsidRDefault="00D83FA9" w:rsidP="00D83FA9">
      <w:pPr>
        <w:shd w:val="clear" w:color="auto" w:fill="FFFFFF"/>
        <w:ind w:firstLine="708"/>
        <w:rPr>
          <w:sz w:val="28"/>
          <w:szCs w:val="28"/>
          <w:lang w:val="uk-UA"/>
        </w:rPr>
      </w:pPr>
    </w:p>
    <w:p w:rsidR="00D83FA9" w:rsidRPr="001A7781" w:rsidRDefault="00D83FA9" w:rsidP="00D83FA9">
      <w:pPr>
        <w:shd w:val="clear" w:color="auto" w:fill="FFFFFF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1A7781">
        <w:rPr>
          <w:sz w:val="28"/>
          <w:szCs w:val="28"/>
          <w:lang w:val="uk-UA"/>
        </w:rPr>
        <w:t>:</w:t>
      </w:r>
    </w:p>
    <w:p w:rsidR="00D83FA9" w:rsidRPr="001A7781" w:rsidRDefault="00D83FA9" w:rsidP="00D83FA9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83FA9" w:rsidRPr="00D83FA9" w:rsidRDefault="00D83FA9" w:rsidP="00D83FA9">
      <w:pPr>
        <w:widowControl w:val="0"/>
        <w:numPr>
          <w:ilvl w:val="0"/>
          <w:numId w:val="1"/>
        </w:numPr>
        <w:shd w:val="clear" w:color="auto" w:fill="FFFFFF"/>
        <w:tabs>
          <w:tab w:val="left" w:pos="25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1A7781">
        <w:rPr>
          <w:sz w:val="28"/>
          <w:szCs w:val="28"/>
          <w:lang w:val="uk-UA"/>
        </w:rPr>
        <w:t xml:space="preserve">Затвердити </w:t>
      </w:r>
      <w:r w:rsidRPr="00D83FA9">
        <w:rPr>
          <w:sz w:val="28"/>
          <w:szCs w:val="28"/>
          <w:lang w:val="uk-UA"/>
        </w:rPr>
        <w:t>програм</w:t>
      </w:r>
      <w:r>
        <w:rPr>
          <w:sz w:val="28"/>
          <w:szCs w:val="28"/>
          <w:lang w:val="uk-UA"/>
        </w:rPr>
        <w:t>у</w:t>
      </w:r>
      <w:r w:rsidRPr="00D83FA9">
        <w:rPr>
          <w:sz w:val="28"/>
          <w:szCs w:val="28"/>
          <w:lang w:val="uk-UA"/>
        </w:rPr>
        <w:t xml:space="preserve"> сприяння публічн</w:t>
      </w:r>
      <w:r>
        <w:rPr>
          <w:sz w:val="28"/>
          <w:szCs w:val="28"/>
          <w:lang w:val="uk-UA"/>
        </w:rPr>
        <w:t xml:space="preserve">ості та розвитку казначейського </w:t>
      </w:r>
      <w:r w:rsidRPr="00D83FA9">
        <w:rPr>
          <w:sz w:val="28"/>
          <w:szCs w:val="28"/>
          <w:lang w:val="uk-UA"/>
        </w:rPr>
        <w:t>обслуговув</w:t>
      </w:r>
      <w:r w:rsidR="00D74119">
        <w:rPr>
          <w:sz w:val="28"/>
          <w:szCs w:val="28"/>
          <w:lang w:val="uk-UA"/>
        </w:rPr>
        <w:t>ання на території Малина на 2016</w:t>
      </w:r>
      <w:r w:rsidRPr="00D83FA9">
        <w:rPr>
          <w:sz w:val="28"/>
          <w:szCs w:val="28"/>
          <w:lang w:val="uk-UA"/>
        </w:rPr>
        <w:t>-2018 рр. «Доступне казначейство»</w:t>
      </w:r>
      <w:r>
        <w:rPr>
          <w:sz w:val="28"/>
          <w:szCs w:val="28"/>
          <w:lang w:val="uk-UA"/>
        </w:rPr>
        <w:t>.</w:t>
      </w:r>
    </w:p>
    <w:p w:rsidR="00D83FA9" w:rsidRDefault="00D83FA9" w:rsidP="00D83FA9">
      <w:pPr>
        <w:widowControl w:val="0"/>
        <w:numPr>
          <w:ilvl w:val="0"/>
          <w:numId w:val="1"/>
        </w:numPr>
        <w:shd w:val="clear" w:color="auto" w:fill="FFFFFF"/>
        <w:tabs>
          <w:tab w:val="left" w:pos="25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83FA9">
        <w:rPr>
          <w:sz w:val="28"/>
          <w:szCs w:val="28"/>
          <w:lang w:val="uk-UA"/>
        </w:rPr>
        <w:t xml:space="preserve"> Фінансовому управлінню передбачити видатки на реалізацію програми сприяння публічн</w:t>
      </w:r>
      <w:r>
        <w:rPr>
          <w:sz w:val="28"/>
          <w:szCs w:val="28"/>
          <w:lang w:val="uk-UA"/>
        </w:rPr>
        <w:t xml:space="preserve">ості та розвитку казначейського </w:t>
      </w:r>
      <w:r w:rsidRPr="00D83FA9">
        <w:rPr>
          <w:sz w:val="28"/>
          <w:szCs w:val="28"/>
          <w:lang w:val="uk-UA"/>
        </w:rPr>
        <w:t>обслуговування на території Малина на 201</w:t>
      </w:r>
      <w:r w:rsidR="00D74119">
        <w:rPr>
          <w:sz w:val="28"/>
          <w:szCs w:val="28"/>
          <w:lang w:val="uk-UA"/>
        </w:rPr>
        <w:t>6</w:t>
      </w:r>
      <w:r w:rsidRPr="00D83FA9">
        <w:rPr>
          <w:sz w:val="28"/>
          <w:szCs w:val="28"/>
          <w:lang w:val="uk-UA"/>
        </w:rPr>
        <w:t>-2018 рр. «Доступне казначейство»</w:t>
      </w:r>
      <w:r>
        <w:rPr>
          <w:sz w:val="28"/>
          <w:szCs w:val="28"/>
          <w:lang w:val="uk-UA"/>
        </w:rPr>
        <w:t>.</w:t>
      </w:r>
    </w:p>
    <w:p w:rsidR="00D83FA9" w:rsidRPr="00D83FA9" w:rsidRDefault="00D83FA9" w:rsidP="00D83FA9">
      <w:pPr>
        <w:widowControl w:val="0"/>
        <w:numPr>
          <w:ilvl w:val="0"/>
          <w:numId w:val="1"/>
        </w:numPr>
        <w:shd w:val="clear" w:color="auto" w:fill="FFFFFF"/>
        <w:tabs>
          <w:tab w:val="left" w:pos="25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83FA9">
        <w:rPr>
          <w:sz w:val="28"/>
          <w:szCs w:val="28"/>
          <w:lang w:val="uk-UA"/>
        </w:rPr>
        <w:t xml:space="preserve">Контроль за виконанням даного рішення покласти </w:t>
      </w:r>
      <w:r>
        <w:rPr>
          <w:sz w:val="28"/>
          <w:szCs w:val="28"/>
          <w:lang w:val="uk-UA"/>
        </w:rPr>
        <w:t xml:space="preserve">першого </w:t>
      </w:r>
      <w:r w:rsidRPr="00D83FA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>
        <w:rPr>
          <w:sz w:val="28"/>
          <w:szCs w:val="28"/>
          <w:lang w:val="uk-UA"/>
        </w:rPr>
        <w:t>Піковського</w:t>
      </w:r>
      <w:proofErr w:type="spellEnd"/>
      <w:r>
        <w:rPr>
          <w:sz w:val="28"/>
          <w:szCs w:val="28"/>
          <w:lang w:val="uk-UA"/>
        </w:rPr>
        <w:t xml:space="preserve"> П.В.</w:t>
      </w:r>
      <w:r w:rsidR="00285658">
        <w:rPr>
          <w:sz w:val="28"/>
          <w:szCs w:val="28"/>
          <w:lang w:val="uk-UA"/>
        </w:rPr>
        <w:t xml:space="preserve"> та</w:t>
      </w:r>
      <w:r w:rsidRPr="00D83FA9">
        <w:rPr>
          <w:sz w:val="28"/>
          <w:szCs w:val="28"/>
          <w:lang w:val="uk-UA"/>
        </w:rPr>
        <w:t xml:space="preserve"> </w:t>
      </w:r>
      <w:r w:rsidR="00285658">
        <w:rPr>
          <w:sz w:val="28"/>
          <w:szCs w:val="28"/>
          <w:lang w:val="uk-UA"/>
        </w:rPr>
        <w:t>комісію з питань бюджету.</w:t>
      </w:r>
    </w:p>
    <w:p w:rsidR="00D83FA9" w:rsidRPr="001A7781" w:rsidRDefault="00D83FA9" w:rsidP="00D83FA9">
      <w:pPr>
        <w:shd w:val="clear" w:color="auto" w:fill="FFFFFF"/>
        <w:tabs>
          <w:tab w:val="left" w:pos="4478"/>
        </w:tabs>
        <w:rPr>
          <w:sz w:val="28"/>
          <w:szCs w:val="28"/>
          <w:lang w:val="uk-UA"/>
        </w:rPr>
      </w:pPr>
    </w:p>
    <w:p w:rsidR="00D83FA9" w:rsidRPr="001A7781" w:rsidRDefault="00D83FA9" w:rsidP="00D83FA9">
      <w:pPr>
        <w:shd w:val="clear" w:color="auto" w:fill="FFFFFF"/>
        <w:tabs>
          <w:tab w:val="left" w:pos="4478"/>
        </w:tabs>
        <w:rPr>
          <w:sz w:val="28"/>
          <w:szCs w:val="28"/>
          <w:lang w:val="uk-UA"/>
        </w:rPr>
      </w:pPr>
    </w:p>
    <w:p w:rsidR="00D83FA9" w:rsidRPr="001A7781" w:rsidRDefault="00D83FA9" w:rsidP="00D83FA9">
      <w:pPr>
        <w:shd w:val="clear" w:color="auto" w:fill="FFFFFF"/>
        <w:tabs>
          <w:tab w:val="left" w:pos="4478"/>
        </w:tabs>
        <w:rPr>
          <w:sz w:val="28"/>
          <w:szCs w:val="28"/>
          <w:lang w:val="uk-UA"/>
        </w:rPr>
      </w:pPr>
    </w:p>
    <w:p w:rsidR="00D83FA9" w:rsidRDefault="00D83FA9" w:rsidP="00D83FA9">
      <w:pPr>
        <w:shd w:val="clear" w:color="auto" w:fill="FFFFFF"/>
        <w:tabs>
          <w:tab w:val="left" w:pos="4478"/>
        </w:tabs>
        <w:rPr>
          <w:sz w:val="28"/>
          <w:szCs w:val="28"/>
          <w:lang w:val="uk-UA"/>
        </w:rPr>
      </w:pPr>
      <w:r w:rsidRPr="001A7781">
        <w:rPr>
          <w:sz w:val="28"/>
          <w:szCs w:val="28"/>
          <w:lang w:val="uk-UA"/>
        </w:rPr>
        <w:t>Міський голова</w:t>
      </w:r>
      <w:r w:rsidRPr="001A7781">
        <w:rPr>
          <w:rFonts w:ascii="Arial" w:hAnsi="Arial" w:cs="Arial"/>
          <w:sz w:val="28"/>
          <w:szCs w:val="28"/>
          <w:lang w:val="uk-UA"/>
        </w:rPr>
        <w:tab/>
      </w:r>
      <w:r w:rsidR="00285658">
        <w:rPr>
          <w:rFonts w:ascii="Arial" w:hAnsi="Arial" w:cs="Arial"/>
          <w:sz w:val="28"/>
          <w:szCs w:val="28"/>
          <w:lang w:val="uk-UA"/>
        </w:rPr>
        <w:t xml:space="preserve">                     </w:t>
      </w:r>
      <w:r w:rsidR="00D247B2">
        <w:rPr>
          <w:rFonts w:ascii="Arial" w:hAnsi="Arial" w:cs="Arial"/>
          <w:sz w:val="28"/>
          <w:szCs w:val="28"/>
          <w:lang w:val="uk-UA"/>
        </w:rPr>
        <w:t xml:space="preserve"> </w:t>
      </w:r>
      <w:bookmarkStart w:id="0" w:name="_GoBack"/>
      <w:bookmarkEnd w:id="0"/>
      <w:r w:rsidR="00285658">
        <w:rPr>
          <w:rFonts w:ascii="Arial" w:hAnsi="Arial" w:cs="Arial"/>
          <w:sz w:val="28"/>
          <w:szCs w:val="28"/>
          <w:lang w:val="uk-UA"/>
        </w:rPr>
        <w:t xml:space="preserve">   </w:t>
      </w:r>
      <w:r w:rsidR="00D247B2">
        <w:rPr>
          <w:rFonts w:ascii="Arial" w:hAnsi="Arial" w:cs="Arial"/>
          <w:sz w:val="28"/>
          <w:szCs w:val="28"/>
          <w:lang w:val="uk-UA"/>
        </w:rPr>
        <w:t xml:space="preserve">    </w:t>
      </w:r>
      <w:r w:rsidR="00285658">
        <w:rPr>
          <w:rFonts w:ascii="Arial" w:hAnsi="Arial" w:cs="Arial"/>
          <w:sz w:val="28"/>
          <w:szCs w:val="28"/>
          <w:lang w:val="uk-UA"/>
        </w:rPr>
        <w:t xml:space="preserve">     </w:t>
      </w:r>
      <w:r w:rsidRPr="001A7781">
        <w:rPr>
          <w:rFonts w:ascii="Arial" w:hAnsi="Arial" w:cs="Arial"/>
          <w:sz w:val="28"/>
          <w:szCs w:val="28"/>
          <w:lang w:val="uk-UA"/>
        </w:rPr>
        <w:tab/>
      </w:r>
      <w:r w:rsidRPr="001A7781">
        <w:rPr>
          <w:sz w:val="28"/>
          <w:szCs w:val="28"/>
          <w:lang w:val="uk-UA"/>
        </w:rPr>
        <w:t>О.Г.Шостак</w:t>
      </w:r>
    </w:p>
    <w:p w:rsidR="00CD221B" w:rsidRDefault="00D247B2">
      <w:pPr>
        <w:rPr>
          <w:lang w:val="uk-UA"/>
        </w:rPr>
      </w:pPr>
    </w:p>
    <w:p w:rsidR="00232688" w:rsidRDefault="00232688">
      <w:pPr>
        <w:rPr>
          <w:lang w:val="uk-UA"/>
        </w:rPr>
      </w:pPr>
    </w:p>
    <w:p w:rsidR="00232688" w:rsidRDefault="00232688">
      <w:pPr>
        <w:rPr>
          <w:lang w:val="uk-UA"/>
        </w:rPr>
      </w:pPr>
    </w:p>
    <w:p w:rsidR="00232688" w:rsidRDefault="00232688">
      <w:pPr>
        <w:rPr>
          <w:lang w:val="uk-UA"/>
        </w:rPr>
      </w:pPr>
    </w:p>
    <w:p w:rsidR="00232688" w:rsidRDefault="00232688">
      <w:pPr>
        <w:rPr>
          <w:lang w:val="uk-UA"/>
        </w:rPr>
      </w:pPr>
    </w:p>
    <w:p w:rsidR="00232688" w:rsidRDefault="00D247B2">
      <w:pPr>
        <w:rPr>
          <w:lang w:val="uk-UA"/>
        </w:rPr>
      </w:pPr>
      <w:proofErr w:type="spellStart"/>
      <w:r>
        <w:rPr>
          <w:lang w:val="uk-UA"/>
        </w:rPr>
        <w:t>Піковський</w:t>
      </w:r>
      <w:proofErr w:type="spellEnd"/>
      <w:r>
        <w:rPr>
          <w:lang w:val="uk-UA"/>
        </w:rPr>
        <w:t xml:space="preserve"> П.В.</w:t>
      </w:r>
    </w:p>
    <w:p w:rsidR="00D247B2" w:rsidRDefault="00D247B2">
      <w:pPr>
        <w:rPr>
          <w:lang w:val="uk-UA"/>
        </w:rPr>
      </w:pPr>
      <w:r>
        <w:rPr>
          <w:lang w:val="uk-UA"/>
        </w:rPr>
        <w:t>Осадча Л.А.</w:t>
      </w:r>
    </w:p>
    <w:p w:rsidR="00D247B2" w:rsidRDefault="00D247B2">
      <w:pPr>
        <w:rPr>
          <w:lang w:val="uk-UA"/>
        </w:rPr>
      </w:pPr>
      <w:proofErr w:type="spellStart"/>
      <w:r>
        <w:rPr>
          <w:lang w:val="uk-UA"/>
        </w:rPr>
        <w:t>Гордін</w:t>
      </w:r>
      <w:proofErr w:type="spellEnd"/>
      <w:r>
        <w:rPr>
          <w:lang w:val="uk-UA"/>
        </w:rPr>
        <w:t xml:space="preserve"> Т.А.</w:t>
      </w:r>
    </w:p>
    <w:p w:rsidR="00232688" w:rsidRDefault="00232688">
      <w:pPr>
        <w:rPr>
          <w:lang w:val="uk-UA"/>
        </w:rPr>
      </w:pPr>
    </w:p>
    <w:p w:rsidR="00232688" w:rsidRPr="00D247B2" w:rsidRDefault="00D247B2" w:rsidP="00D247B2">
      <w:pPr>
        <w:jc w:val="right"/>
        <w:rPr>
          <w:sz w:val="28"/>
          <w:szCs w:val="28"/>
          <w:lang w:val="uk-UA"/>
        </w:rPr>
      </w:pPr>
      <w:r w:rsidRPr="00D247B2">
        <w:rPr>
          <w:sz w:val="28"/>
          <w:szCs w:val="28"/>
          <w:lang w:val="uk-UA"/>
        </w:rPr>
        <w:lastRenderedPageBreak/>
        <w:t xml:space="preserve">                                                     </w:t>
      </w:r>
      <w:r w:rsidR="00232688" w:rsidRPr="00D247B2">
        <w:rPr>
          <w:sz w:val="28"/>
          <w:szCs w:val="28"/>
          <w:lang w:val="uk-UA"/>
        </w:rPr>
        <w:t>Додаток</w:t>
      </w:r>
      <w:r w:rsidRPr="00D247B2">
        <w:rPr>
          <w:sz w:val="28"/>
          <w:szCs w:val="28"/>
          <w:lang w:val="uk-UA"/>
        </w:rPr>
        <w:t xml:space="preserve">                                                                                 </w:t>
      </w:r>
      <w:r w:rsidR="00232688" w:rsidRPr="00D247B2">
        <w:rPr>
          <w:sz w:val="28"/>
          <w:szCs w:val="28"/>
          <w:lang w:val="uk-UA"/>
        </w:rPr>
        <w:t xml:space="preserve">до рішення міської ради                                                                                                                                     </w:t>
      </w:r>
      <w:r w:rsidRPr="00D247B2">
        <w:rPr>
          <w:sz w:val="28"/>
          <w:szCs w:val="28"/>
          <w:lang w:val="uk-UA"/>
        </w:rPr>
        <w:t xml:space="preserve">                                                                    </w:t>
      </w:r>
      <w:r w:rsidR="00232688" w:rsidRPr="00D247B2">
        <w:rPr>
          <w:sz w:val="28"/>
          <w:szCs w:val="28"/>
          <w:lang w:val="uk-UA"/>
        </w:rPr>
        <w:t>від 16.12.2016 №</w:t>
      </w:r>
      <w:r>
        <w:rPr>
          <w:sz w:val="28"/>
          <w:szCs w:val="28"/>
          <w:lang w:val="uk-UA"/>
        </w:rPr>
        <w:t>194</w:t>
      </w:r>
    </w:p>
    <w:p w:rsidR="00D247B2" w:rsidRPr="005747E6" w:rsidRDefault="00D247B2" w:rsidP="00232688">
      <w:pPr>
        <w:rPr>
          <w:b/>
          <w:lang w:val="uk-UA"/>
        </w:rPr>
      </w:pPr>
    </w:p>
    <w:p w:rsidR="00232688" w:rsidRDefault="00232688" w:rsidP="00232688">
      <w:pPr>
        <w:jc w:val="center"/>
        <w:rPr>
          <w:b/>
          <w:sz w:val="28"/>
          <w:szCs w:val="28"/>
          <w:lang w:val="uk-UA"/>
        </w:rPr>
      </w:pPr>
      <w:r w:rsidRPr="00232688">
        <w:rPr>
          <w:b/>
          <w:sz w:val="28"/>
          <w:szCs w:val="28"/>
          <w:lang w:val="uk-UA"/>
        </w:rPr>
        <w:t>Програма сприяння публічності та розвитку казначейського обслуговування на території  міста Мали</w:t>
      </w:r>
      <w:r w:rsidR="00D74119">
        <w:rPr>
          <w:b/>
          <w:sz w:val="28"/>
          <w:szCs w:val="28"/>
          <w:lang w:val="uk-UA"/>
        </w:rPr>
        <w:t>на на 2016</w:t>
      </w:r>
      <w:r w:rsidRPr="00232688">
        <w:rPr>
          <w:b/>
          <w:sz w:val="28"/>
          <w:szCs w:val="28"/>
          <w:lang w:val="uk-UA"/>
        </w:rPr>
        <w:t>-2018рр.                                                                                        «Доступне казначейство»</w:t>
      </w:r>
    </w:p>
    <w:p w:rsidR="00232688" w:rsidRPr="00232688" w:rsidRDefault="00232688" w:rsidP="00232688">
      <w:pPr>
        <w:jc w:val="center"/>
        <w:rPr>
          <w:b/>
          <w:sz w:val="28"/>
          <w:szCs w:val="28"/>
          <w:lang w:val="uk-UA"/>
        </w:rPr>
      </w:pPr>
      <w:r w:rsidRPr="00232688">
        <w:rPr>
          <w:b/>
          <w:sz w:val="28"/>
          <w:szCs w:val="28"/>
          <w:lang w:val="uk-UA"/>
        </w:rPr>
        <w:t xml:space="preserve"> </w:t>
      </w:r>
    </w:p>
    <w:p w:rsidR="00232688" w:rsidRPr="001751A3" w:rsidRDefault="00232688" w:rsidP="00D247B2">
      <w:pPr>
        <w:ind w:firstLine="708"/>
        <w:jc w:val="both"/>
        <w:rPr>
          <w:sz w:val="28"/>
          <w:szCs w:val="28"/>
          <w:lang w:val="uk-UA"/>
        </w:rPr>
      </w:pPr>
      <w:r w:rsidRPr="001751A3">
        <w:rPr>
          <w:sz w:val="28"/>
          <w:szCs w:val="28"/>
          <w:lang w:val="uk-UA"/>
        </w:rPr>
        <w:t xml:space="preserve">Сучасний стан розвитку інформаційних технологій </w:t>
      </w:r>
      <w:proofErr w:type="spellStart"/>
      <w:r w:rsidRPr="001751A3">
        <w:rPr>
          <w:sz w:val="28"/>
          <w:szCs w:val="28"/>
        </w:rPr>
        <w:t>вимагає</w:t>
      </w:r>
      <w:proofErr w:type="spellEnd"/>
      <w:r w:rsidRPr="001751A3">
        <w:rPr>
          <w:sz w:val="28"/>
          <w:szCs w:val="28"/>
        </w:rPr>
        <w:t xml:space="preserve"> </w:t>
      </w:r>
      <w:r w:rsidRPr="001751A3">
        <w:rPr>
          <w:sz w:val="28"/>
          <w:szCs w:val="28"/>
          <w:lang w:val="uk-UA"/>
        </w:rPr>
        <w:t xml:space="preserve">і </w:t>
      </w:r>
      <w:proofErr w:type="spellStart"/>
      <w:r w:rsidRPr="001751A3">
        <w:rPr>
          <w:sz w:val="28"/>
          <w:szCs w:val="28"/>
        </w:rPr>
        <w:t>сучасного</w:t>
      </w:r>
      <w:proofErr w:type="spellEnd"/>
      <w:r w:rsidRPr="001751A3">
        <w:rPr>
          <w:sz w:val="28"/>
          <w:szCs w:val="28"/>
        </w:rPr>
        <w:t xml:space="preserve"> </w:t>
      </w:r>
      <w:proofErr w:type="spellStart"/>
      <w:r w:rsidRPr="001751A3">
        <w:rPr>
          <w:sz w:val="28"/>
          <w:szCs w:val="28"/>
        </w:rPr>
        <w:t>підходу</w:t>
      </w:r>
      <w:proofErr w:type="spellEnd"/>
      <w:r w:rsidRPr="001751A3">
        <w:rPr>
          <w:sz w:val="28"/>
          <w:szCs w:val="28"/>
        </w:rPr>
        <w:t xml:space="preserve">  з боку </w:t>
      </w:r>
      <w:proofErr w:type="spellStart"/>
      <w:r w:rsidRPr="001751A3">
        <w:rPr>
          <w:sz w:val="28"/>
          <w:szCs w:val="28"/>
        </w:rPr>
        <w:t>системи</w:t>
      </w:r>
      <w:proofErr w:type="spellEnd"/>
      <w:r w:rsidRPr="001751A3">
        <w:rPr>
          <w:sz w:val="28"/>
          <w:szCs w:val="28"/>
        </w:rPr>
        <w:t xml:space="preserve"> державного управління.</w:t>
      </w:r>
      <w:r w:rsidRPr="001751A3">
        <w:rPr>
          <w:sz w:val="28"/>
          <w:szCs w:val="28"/>
          <w:lang w:val="uk-UA"/>
        </w:rPr>
        <w:t xml:space="preserve"> Державою зроблені перші кроки до доступності для громадян інформації про використання бюджетних коштів шляхом створення та функціонування Єдиного </w:t>
      </w:r>
      <w:proofErr w:type="spellStart"/>
      <w:r w:rsidRPr="001751A3">
        <w:rPr>
          <w:sz w:val="28"/>
          <w:szCs w:val="28"/>
          <w:lang w:val="uk-UA"/>
        </w:rPr>
        <w:t>веб-порталу</w:t>
      </w:r>
      <w:proofErr w:type="spellEnd"/>
      <w:r w:rsidRPr="001751A3">
        <w:rPr>
          <w:sz w:val="28"/>
          <w:szCs w:val="28"/>
          <w:lang w:val="uk-UA"/>
        </w:rPr>
        <w:t xml:space="preserve"> використання публічних коштів, що відкриває прозорі горизонти для громадськості. Казначейством України з 2015 року широко впроваджується система дистанційного обслуговування розпорядників, одержувачів бюджетних коштів та інших клієнтів.</w:t>
      </w:r>
    </w:p>
    <w:p w:rsidR="00232688" w:rsidRPr="001751A3" w:rsidRDefault="00232688" w:rsidP="00D247B2">
      <w:pPr>
        <w:ind w:firstLine="708"/>
        <w:jc w:val="both"/>
        <w:rPr>
          <w:sz w:val="28"/>
          <w:szCs w:val="28"/>
          <w:lang w:val="uk-UA"/>
        </w:rPr>
      </w:pPr>
      <w:r w:rsidRPr="001751A3">
        <w:rPr>
          <w:sz w:val="28"/>
          <w:szCs w:val="28"/>
          <w:lang w:val="uk-UA"/>
        </w:rPr>
        <w:t xml:space="preserve">Поряд з цим, в територіальному органі </w:t>
      </w:r>
      <w:proofErr w:type="spellStart"/>
      <w:r>
        <w:rPr>
          <w:sz w:val="28"/>
          <w:szCs w:val="28"/>
          <w:lang w:val="uk-UA"/>
        </w:rPr>
        <w:t>Малинського</w:t>
      </w:r>
      <w:proofErr w:type="spellEnd"/>
      <w:r>
        <w:rPr>
          <w:sz w:val="28"/>
          <w:szCs w:val="28"/>
          <w:lang w:val="uk-UA"/>
        </w:rPr>
        <w:t xml:space="preserve"> управління </w:t>
      </w:r>
      <w:r w:rsidRPr="001751A3">
        <w:rPr>
          <w:sz w:val="28"/>
          <w:szCs w:val="28"/>
          <w:lang w:val="uk-UA"/>
        </w:rPr>
        <w:t xml:space="preserve"> комп’ютерна та оргтехніка фактично зношена та морально застаріла. Обладнати місце для роботи запитувачів із документами, як того вимагає законодавство про доступ до публічної інформації, є проблемним питанням.</w:t>
      </w:r>
    </w:p>
    <w:p w:rsidR="00232688" w:rsidRPr="001751A3" w:rsidRDefault="00232688" w:rsidP="00D247B2">
      <w:pPr>
        <w:ind w:firstLine="708"/>
        <w:jc w:val="both"/>
        <w:rPr>
          <w:sz w:val="28"/>
          <w:szCs w:val="28"/>
          <w:lang w:val="uk-UA"/>
        </w:rPr>
      </w:pPr>
      <w:r w:rsidRPr="001751A3">
        <w:rPr>
          <w:sz w:val="28"/>
          <w:szCs w:val="28"/>
          <w:lang w:val="uk-UA"/>
        </w:rPr>
        <w:t>Крім того, досвід роботи з казначейством місцевих бюджетів показує, що облаштування місця для роботи розпорядника бюджетних коштів з документами – не тільки зручно і раціонально для використання робочого часу, а є просто сучасною вимогою і нагальною необхідністю.</w:t>
      </w:r>
    </w:p>
    <w:p w:rsidR="00D247B2" w:rsidRDefault="00D247B2" w:rsidP="00D247B2">
      <w:pPr>
        <w:ind w:firstLine="708"/>
        <w:jc w:val="center"/>
        <w:rPr>
          <w:b/>
          <w:sz w:val="28"/>
          <w:szCs w:val="28"/>
          <w:lang w:val="uk-UA"/>
        </w:rPr>
      </w:pPr>
    </w:p>
    <w:p w:rsidR="00232688" w:rsidRPr="001751A3" w:rsidRDefault="00232688" w:rsidP="00D247B2">
      <w:pPr>
        <w:ind w:firstLine="708"/>
        <w:jc w:val="center"/>
        <w:rPr>
          <w:b/>
          <w:sz w:val="28"/>
          <w:szCs w:val="28"/>
          <w:lang w:val="uk-UA"/>
        </w:rPr>
      </w:pPr>
      <w:r w:rsidRPr="001751A3">
        <w:rPr>
          <w:b/>
          <w:sz w:val="28"/>
          <w:szCs w:val="28"/>
          <w:lang w:val="uk-UA"/>
        </w:rPr>
        <w:t>Мета програми.</w:t>
      </w:r>
    </w:p>
    <w:p w:rsidR="00232688" w:rsidRPr="001751A3" w:rsidRDefault="00232688" w:rsidP="00D247B2">
      <w:pPr>
        <w:numPr>
          <w:ilvl w:val="0"/>
          <w:numId w:val="2"/>
        </w:numPr>
        <w:spacing w:after="200"/>
        <w:ind w:left="0" w:firstLine="0"/>
        <w:jc w:val="both"/>
        <w:rPr>
          <w:sz w:val="28"/>
          <w:szCs w:val="28"/>
          <w:lang w:val="uk-UA"/>
        </w:rPr>
      </w:pPr>
      <w:r w:rsidRPr="001751A3">
        <w:rPr>
          <w:sz w:val="28"/>
          <w:szCs w:val="28"/>
          <w:lang w:val="uk-UA"/>
        </w:rPr>
        <w:t>Забезпечити вільний доступ громадськості до публічної інформації; сприяти розвитку доступності інформації про використання бюджетних коштів;</w:t>
      </w:r>
    </w:p>
    <w:p w:rsidR="00232688" w:rsidRPr="001751A3" w:rsidRDefault="00232688" w:rsidP="00D247B2">
      <w:pPr>
        <w:numPr>
          <w:ilvl w:val="0"/>
          <w:numId w:val="2"/>
        </w:numPr>
        <w:spacing w:after="200"/>
        <w:ind w:left="0" w:firstLine="0"/>
        <w:jc w:val="both"/>
        <w:rPr>
          <w:sz w:val="28"/>
          <w:szCs w:val="28"/>
          <w:lang w:val="uk-UA"/>
        </w:rPr>
      </w:pPr>
      <w:r w:rsidRPr="001751A3">
        <w:rPr>
          <w:sz w:val="28"/>
          <w:szCs w:val="28"/>
          <w:lang w:val="uk-UA"/>
        </w:rPr>
        <w:t>Підвищити якість казначейського обслуговування бюджетних коштів;</w:t>
      </w:r>
    </w:p>
    <w:p w:rsidR="00232688" w:rsidRPr="001751A3" w:rsidRDefault="00232688" w:rsidP="00D247B2">
      <w:pPr>
        <w:numPr>
          <w:ilvl w:val="0"/>
          <w:numId w:val="2"/>
        </w:numPr>
        <w:spacing w:after="200"/>
        <w:ind w:left="0" w:firstLine="0"/>
        <w:jc w:val="both"/>
        <w:rPr>
          <w:sz w:val="28"/>
          <w:szCs w:val="28"/>
          <w:lang w:val="uk-UA"/>
        </w:rPr>
      </w:pPr>
      <w:r w:rsidRPr="001751A3">
        <w:rPr>
          <w:sz w:val="28"/>
          <w:szCs w:val="28"/>
          <w:lang w:val="uk-UA"/>
        </w:rPr>
        <w:t>Створити належні умови для роботи з документами в управлінні Казначейства для розпорядників бюджетних коштів;</w:t>
      </w:r>
    </w:p>
    <w:p w:rsidR="00232688" w:rsidRDefault="00232688" w:rsidP="00D247B2">
      <w:pPr>
        <w:numPr>
          <w:ilvl w:val="0"/>
          <w:numId w:val="2"/>
        </w:numPr>
        <w:spacing w:after="200"/>
        <w:ind w:left="0" w:firstLine="0"/>
        <w:jc w:val="both"/>
        <w:rPr>
          <w:b/>
          <w:sz w:val="28"/>
          <w:szCs w:val="28"/>
          <w:lang w:val="uk-UA"/>
        </w:rPr>
      </w:pPr>
      <w:r w:rsidRPr="001751A3">
        <w:rPr>
          <w:sz w:val="28"/>
          <w:szCs w:val="28"/>
          <w:lang w:val="uk-UA"/>
        </w:rPr>
        <w:t>Сприяти забезпеченню безперебійності роботи та надійному функціонуванню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Малинського</w:t>
      </w:r>
      <w:proofErr w:type="spellEnd"/>
      <w:r>
        <w:rPr>
          <w:sz w:val="28"/>
          <w:szCs w:val="28"/>
          <w:lang w:val="uk-UA"/>
        </w:rPr>
        <w:t xml:space="preserve"> управління </w:t>
      </w:r>
      <w:r w:rsidRPr="001751A3">
        <w:rPr>
          <w:sz w:val="28"/>
          <w:szCs w:val="28"/>
          <w:lang w:val="uk-UA"/>
        </w:rPr>
        <w:t>ДКСУ</w:t>
      </w:r>
      <w:r>
        <w:rPr>
          <w:sz w:val="28"/>
          <w:szCs w:val="28"/>
          <w:lang w:val="uk-UA"/>
        </w:rPr>
        <w:t>.</w:t>
      </w:r>
      <w:r w:rsidRPr="001751A3">
        <w:rPr>
          <w:sz w:val="28"/>
          <w:szCs w:val="28"/>
          <w:lang w:val="uk-UA"/>
        </w:rPr>
        <w:t xml:space="preserve"> </w:t>
      </w:r>
    </w:p>
    <w:p w:rsidR="00232688" w:rsidRPr="001751A3" w:rsidRDefault="00232688" w:rsidP="00D247B2">
      <w:pPr>
        <w:jc w:val="center"/>
        <w:rPr>
          <w:b/>
          <w:sz w:val="28"/>
          <w:szCs w:val="28"/>
          <w:lang w:val="uk-UA"/>
        </w:rPr>
      </w:pPr>
      <w:r w:rsidRPr="001751A3">
        <w:rPr>
          <w:b/>
          <w:sz w:val="28"/>
          <w:szCs w:val="28"/>
          <w:lang w:val="uk-UA"/>
        </w:rPr>
        <w:t>Завдання програми.</w:t>
      </w:r>
    </w:p>
    <w:p w:rsidR="00232688" w:rsidRPr="001751A3" w:rsidRDefault="00232688" w:rsidP="00D247B2">
      <w:pPr>
        <w:numPr>
          <w:ilvl w:val="0"/>
          <w:numId w:val="3"/>
        </w:numPr>
        <w:spacing w:after="2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</w:t>
      </w:r>
      <w:r w:rsidRPr="001751A3">
        <w:rPr>
          <w:sz w:val="28"/>
          <w:szCs w:val="28"/>
          <w:lang w:val="uk-UA"/>
        </w:rPr>
        <w:t xml:space="preserve">безпечення вільного доступу громадян до публічної інформації, шляхом обладнання місця для роботи запитувачів з документами. </w:t>
      </w:r>
    </w:p>
    <w:p w:rsidR="00232688" w:rsidRPr="001751A3" w:rsidRDefault="00232688" w:rsidP="00D247B2">
      <w:pPr>
        <w:numPr>
          <w:ilvl w:val="0"/>
          <w:numId w:val="3"/>
        </w:numPr>
        <w:spacing w:after="200"/>
        <w:jc w:val="both"/>
        <w:rPr>
          <w:sz w:val="28"/>
          <w:szCs w:val="28"/>
          <w:lang w:val="uk-UA"/>
        </w:rPr>
      </w:pPr>
      <w:r w:rsidRPr="001751A3">
        <w:rPr>
          <w:sz w:val="28"/>
          <w:szCs w:val="28"/>
          <w:lang w:val="uk-UA"/>
        </w:rPr>
        <w:t>Облаштування «Куточка розпорядника».</w:t>
      </w:r>
    </w:p>
    <w:p w:rsidR="00232688" w:rsidRPr="001751A3" w:rsidRDefault="00232688" w:rsidP="00D247B2">
      <w:pPr>
        <w:numPr>
          <w:ilvl w:val="0"/>
          <w:numId w:val="3"/>
        </w:numPr>
        <w:spacing w:after="200"/>
        <w:jc w:val="both"/>
        <w:rPr>
          <w:sz w:val="28"/>
          <w:szCs w:val="28"/>
          <w:lang w:val="uk-UA"/>
        </w:rPr>
      </w:pPr>
      <w:r w:rsidRPr="001751A3">
        <w:rPr>
          <w:sz w:val="28"/>
          <w:szCs w:val="28"/>
          <w:lang w:val="uk-UA"/>
        </w:rPr>
        <w:t>Стимулювання подальшого впровадження казначейської системи дистанційного обслуговування.</w:t>
      </w:r>
    </w:p>
    <w:p w:rsidR="00232688" w:rsidRPr="001751A3" w:rsidRDefault="00232688" w:rsidP="00D247B2">
      <w:pPr>
        <w:ind w:firstLine="360"/>
        <w:jc w:val="both"/>
        <w:rPr>
          <w:b/>
          <w:sz w:val="28"/>
          <w:szCs w:val="28"/>
          <w:lang w:val="uk-UA"/>
        </w:rPr>
      </w:pPr>
      <w:r w:rsidRPr="001751A3">
        <w:rPr>
          <w:b/>
          <w:sz w:val="28"/>
          <w:szCs w:val="28"/>
          <w:lang w:val="uk-UA"/>
        </w:rPr>
        <w:lastRenderedPageBreak/>
        <w:t xml:space="preserve">Відповідальним виконавцем програми визначити </w:t>
      </w:r>
      <w:proofErr w:type="spellStart"/>
      <w:r>
        <w:rPr>
          <w:b/>
          <w:sz w:val="28"/>
          <w:szCs w:val="28"/>
          <w:lang w:val="uk-UA"/>
        </w:rPr>
        <w:t>Малинське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1751A3">
        <w:rPr>
          <w:b/>
          <w:sz w:val="28"/>
          <w:szCs w:val="28"/>
          <w:lang w:val="uk-UA"/>
        </w:rPr>
        <w:t xml:space="preserve">управління Державної казначейської служби </w:t>
      </w:r>
      <w:r>
        <w:rPr>
          <w:b/>
          <w:sz w:val="28"/>
          <w:szCs w:val="28"/>
          <w:lang w:val="uk-UA"/>
        </w:rPr>
        <w:t xml:space="preserve">України </w:t>
      </w:r>
      <w:r w:rsidRPr="001751A3">
        <w:rPr>
          <w:b/>
          <w:sz w:val="28"/>
          <w:szCs w:val="28"/>
          <w:lang w:val="uk-UA"/>
        </w:rPr>
        <w:t>Житомирської області.</w:t>
      </w:r>
    </w:p>
    <w:p w:rsidR="00232688" w:rsidRDefault="00232688" w:rsidP="00D247B2">
      <w:pPr>
        <w:ind w:firstLine="360"/>
        <w:jc w:val="both"/>
        <w:rPr>
          <w:sz w:val="28"/>
          <w:szCs w:val="28"/>
          <w:lang w:val="uk-UA"/>
        </w:rPr>
      </w:pPr>
      <w:r w:rsidRPr="001751A3">
        <w:rPr>
          <w:b/>
          <w:sz w:val="28"/>
          <w:szCs w:val="28"/>
          <w:lang w:val="uk-UA"/>
        </w:rPr>
        <w:t>Фінансове забезпечення</w:t>
      </w:r>
      <w:r w:rsidRPr="001751A3">
        <w:rPr>
          <w:sz w:val="28"/>
          <w:szCs w:val="28"/>
          <w:lang w:val="uk-UA"/>
        </w:rPr>
        <w:t xml:space="preserve"> проводиться в межах фінансових можливостей бюджету</w:t>
      </w:r>
      <w:r>
        <w:rPr>
          <w:sz w:val="28"/>
          <w:szCs w:val="28"/>
          <w:lang w:val="uk-UA"/>
        </w:rPr>
        <w:t>, шляхом надання субвенції з місцевого бюджету державному бюджету на виконання програм соціально-економічного та культурного розвитку регіонів</w:t>
      </w:r>
      <w:r w:rsidRPr="001751A3">
        <w:rPr>
          <w:sz w:val="28"/>
          <w:szCs w:val="28"/>
          <w:lang w:val="uk-UA"/>
        </w:rPr>
        <w:t>.</w:t>
      </w:r>
    </w:p>
    <w:p w:rsidR="00232688" w:rsidRPr="001751A3" w:rsidRDefault="00232688" w:rsidP="00D247B2">
      <w:pPr>
        <w:ind w:firstLine="360"/>
        <w:jc w:val="both"/>
        <w:rPr>
          <w:sz w:val="28"/>
          <w:szCs w:val="28"/>
          <w:lang w:val="uk-UA"/>
        </w:rPr>
      </w:pPr>
    </w:p>
    <w:p w:rsidR="00232688" w:rsidRPr="001751A3" w:rsidRDefault="00232688" w:rsidP="00D247B2">
      <w:pPr>
        <w:ind w:firstLine="360"/>
        <w:jc w:val="center"/>
        <w:rPr>
          <w:b/>
          <w:sz w:val="28"/>
          <w:szCs w:val="28"/>
          <w:lang w:val="uk-UA"/>
        </w:rPr>
      </w:pPr>
      <w:r w:rsidRPr="001751A3">
        <w:rPr>
          <w:b/>
          <w:sz w:val="28"/>
          <w:szCs w:val="28"/>
          <w:lang w:val="uk-UA"/>
        </w:rPr>
        <w:t>Очікувані витрати на реалізацію програми: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2688" w:rsidRPr="00F853E6" w:rsidTr="00054ED1">
        <w:trPr>
          <w:trHeight w:val="705"/>
        </w:trPr>
        <w:tc>
          <w:tcPr>
            <w:tcW w:w="4785" w:type="dxa"/>
          </w:tcPr>
          <w:p w:rsidR="00232688" w:rsidRPr="00232688" w:rsidRDefault="00232688" w:rsidP="00D247B2">
            <w:pPr>
              <w:jc w:val="center"/>
              <w:rPr>
                <w:sz w:val="28"/>
                <w:szCs w:val="28"/>
                <w:lang w:val="uk-UA"/>
              </w:rPr>
            </w:pPr>
            <w:r w:rsidRPr="00232688">
              <w:rPr>
                <w:sz w:val="28"/>
                <w:szCs w:val="28"/>
                <w:lang w:val="uk-UA"/>
              </w:rPr>
              <w:t>Поточні видатки</w:t>
            </w:r>
          </w:p>
        </w:tc>
        <w:tc>
          <w:tcPr>
            <w:tcW w:w="4786" w:type="dxa"/>
          </w:tcPr>
          <w:p w:rsidR="00232688" w:rsidRPr="00232688" w:rsidRDefault="00232688" w:rsidP="00D247B2">
            <w:pPr>
              <w:jc w:val="center"/>
              <w:rPr>
                <w:sz w:val="28"/>
                <w:szCs w:val="28"/>
                <w:lang w:val="uk-UA"/>
              </w:rPr>
            </w:pPr>
            <w:r w:rsidRPr="00232688">
              <w:rPr>
                <w:sz w:val="28"/>
                <w:szCs w:val="28"/>
                <w:lang w:val="uk-UA"/>
              </w:rPr>
              <w:t>Капітальні видатки</w:t>
            </w:r>
          </w:p>
        </w:tc>
      </w:tr>
      <w:tr w:rsidR="00232688" w:rsidRPr="00F853E6" w:rsidTr="00054ED1">
        <w:tc>
          <w:tcPr>
            <w:tcW w:w="4785" w:type="dxa"/>
          </w:tcPr>
          <w:p w:rsidR="00232688" w:rsidRPr="00232688" w:rsidRDefault="00232688" w:rsidP="00D247B2">
            <w:pPr>
              <w:jc w:val="center"/>
              <w:rPr>
                <w:sz w:val="28"/>
                <w:szCs w:val="28"/>
                <w:lang w:val="uk-UA"/>
              </w:rPr>
            </w:pPr>
            <w:r w:rsidRPr="00232688">
              <w:rPr>
                <w:sz w:val="28"/>
                <w:szCs w:val="28"/>
                <w:lang w:val="uk-UA"/>
              </w:rPr>
              <w:t>Комп’ютерна техніка та комп’ютерна/офісна оргтехніка</w:t>
            </w:r>
          </w:p>
        </w:tc>
        <w:tc>
          <w:tcPr>
            <w:tcW w:w="4786" w:type="dxa"/>
            <w:vMerge w:val="restart"/>
          </w:tcPr>
          <w:p w:rsidR="00232688" w:rsidRPr="00232688" w:rsidRDefault="00232688" w:rsidP="00D247B2">
            <w:pPr>
              <w:jc w:val="center"/>
              <w:rPr>
                <w:sz w:val="28"/>
                <w:szCs w:val="28"/>
                <w:lang w:val="uk-UA"/>
              </w:rPr>
            </w:pPr>
            <w:r w:rsidRPr="00232688">
              <w:rPr>
                <w:sz w:val="28"/>
                <w:szCs w:val="28"/>
                <w:lang w:val="uk-UA"/>
              </w:rPr>
              <w:t>Стіл для облаштування місць для роботи розпорядників з документами; одночасно може бути місцем для проведення нарад, семінарів, круглих столів</w:t>
            </w:r>
          </w:p>
        </w:tc>
      </w:tr>
      <w:tr w:rsidR="00232688" w:rsidRPr="00F853E6" w:rsidTr="00054ED1">
        <w:trPr>
          <w:trHeight w:val="1560"/>
        </w:trPr>
        <w:tc>
          <w:tcPr>
            <w:tcW w:w="4785" w:type="dxa"/>
          </w:tcPr>
          <w:p w:rsidR="00232688" w:rsidRPr="00232688" w:rsidRDefault="00232688" w:rsidP="00D247B2">
            <w:pPr>
              <w:jc w:val="center"/>
              <w:rPr>
                <w:sz w:val="28"/>
                <w:szCs w:val="28"/>
                <w:lang w:val="uk-UA"/>
              </w:rPr>
            </w:pPr>
            <w:r w:rsidRPr="00232688">
              <w:rPr>
                <w:sz w:val="28"/>
                <w:szCs w:val="28"/>
                <w:lang w:val="uk-UA"/>
              </w:rPr>
              <w:t>Стільці для розпорядників коштів</w:t>
            </w:r>
          </w:p>
        </w:tc>
        <w:tc>
          <w:tcPr>
            <w:tcW w:w="4786" w:type="dxa"/>
            <w:vMerge/>
          </w:tcPr>
          <w:p w:rsidR="00232688" w:rsidRPr="00232688" w:rsidRDefault="00232688" w:rsidP="00D247B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2688" w:rsidRPr="00F853E6" w:rsidTr="00054ED1">
        <w:tc>
          <w:tcPr>
            <w:tcW w:w="4785" w:type="dxa"/>
          </w:tcPr>
          <w:p w:rsidR="00232688" w:rsidRPr="00232688" w:rsidRDefault="00232688" w:rsidP="00D247B2">
            <w:pPr>
              <w:jc w:val="center"/>
              <w:rPr>
                <w:sz w:val="28"/>
                <w:szCs w:val="28"/>
                <w:lang w:val="uk-UA"/>
              </w:rPr>
            </w:pPr>
            <w:r w:rsidRPr="00232688">
              <w:rPr>
                <w:sz w:val="28"/>
                <w:szCs w:val="28"/>
                <w:lang w:val="uk-UA"/>
              </w:rPr>
              <w:t>Витратні матеріали для друкуючої техніки</w:t>
            </w:r>
            <w:r w:rsidRPr="00232688">
              <w:rPr>
                <w:sz w:val="28"/>
                <w:szCs w:val="28"/>
              </w:rPr>
              <w:t xml:space="preserve"> (</w:t>
            </w:r>
            <w:r w:rsidRPr="00232688">
              <w:rPr>
                <w:sz w:val="28"/>
                <w:szCs w:val="28"/>
                <w:lang w:val="uk-UA"/>
              </w:rPr>
              <w:t>папір, заправка картриджа, технічне обслуговування та ін.)</w:t>
            </w:r>
          </w:p>
        </w:tc>
        <w:tc>
          <w:tcPr>
            <w:tcW w:w="4786" w:type="dxa"/>
            <w:vMerge w:val="restart"/>
          </w:tcPr>
          <w:p w:rsidR="00232688" w:rsidRPr="00232688" w:rsidRDefault="00232688" w:rsidP="00D247B2">
            <w:pPr>
              <w:jc w:val="center"/>
              <w:rPr>
                <w:sz w:val="28"/>
                <w:szCs w:val="28"/>
                <w:lang w:val="uk-UA"/>
              </w:rPr>
            </w:pPr>
            <w:r w:rsidRPr="00232688">
              <w:rPr>
                <w:sz w:val="28"/>
                <w:szCs w:val="28"/>
                <w:lang w:val="uk-UA"/>
              </w:rPr>
              <w:t>Демонстраційний монітор (моноблок)</w:t>
            </w:r>
            <w:r w:rsidRPr="00232688">
              <w:rPr>
                <w:sz w:val="28"/>
                <w:szCs w:val="28"/>
              </w:rPr>
              <w:t>(</w:t>
            </w:r>
            <w:r w:rsidRPr="00232688">
              <w:rPr>
                <w:sz w:val="28"/>
                <w:szCs w:val="28"/>
                <w:lang w:val="uk-UA"/>
              </w:rPr>
              <w:t>або аналог) для практичних занять по впровадженню системи дистанційного обслуговування та інших питань нарад, семінарів, навчань, круглих столів.</w:t>
            </w:r>
          </w:p>
        </w:tc>
      </w:tr>
      <w:tr w:rsidR="00232688" w:rsidRPr="00F853E6" w:rsidTr="00054ED1">
        <w:tc>
          <w:tcPr>
            <w:tcW w:w="4785" w:type="dxa"/>
          </w:tcPr>
          <w:p w:rsidR="00232688" w:rsidRPr="00232688" w:rsidRDefault="00232688" w:rsidP="00D247B2">
            <w:pPr>
              <w:jc w:val="center"/>
              <w:rPr>
                <w:sz w:val="28"/>
                <w:szCs w:val="28"/>
                <w:lang w:val="uk-UA"/>
              </w:rPr>
            </w:pPr>
            <w:r w:rsidRPr="00232688">
              <w:rPr>
                <w:sz w:val="28"/>
                <w:szCs w:val="28"/>
                <w:lang w:val="uk-UA"/>
              </w:rPr>
              <w:t xml:space="preserve">Інші поточні витрати </w:t>
            </w:r>
          </w:p>
        </w:tc>
        <w:tc>
          <w:tcPr>
            <w:tcW w:w="4786" w:type="dxa"/>
            <w:vMerge/>
          </w:tcPr>
          <w:p w:rsidR="00232688" w:rsidRPr="00F853E6" w:rsidRDefault="00232688" w:rsidP="00D247B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D247B2" w:rsidRDefault="00D247B2" w:rsidP="00D247B2">
      <w:pPr>
        <w:ind w:left="720"/>
        <w:jc w:val="center"/>
        <w:rPr>
          <w:b/>
          <w:sz w:val="28"/>
          <w:szCs w:val="28"/>
          <w:lang w:val="uk-UA"/>
        </w:rPr>
      </w:pPr>
    </w:p>
    <w:p w:rsidR="00232688" w:rsidRPr="003F3F16" w:rsidRDefault="00232688" w:rsidP="00D247B2">
      <w:pPr>
        <w:ind w:left="720"/>
        <w:jc w:val="center"/>
        <w:rPr>
          <w:b/>
          <w:sz w:val="28"/>
          <w:szCs w:val="28"/>
          <w:lang w:val="uk-UA"/>
        </w:rPr>
      </w:pPr>
      <w:r w:rsidRPr="003F3F16">
        <w:rPr>
          <w:b/>
          <w:sz w:val="28"/>
          <w:szCs w:val="28"/>
          <w:lang w:val="uk-UA"/>
        </w:rPr>
        <w:t>Очікувані результати від виконання програми.</w:t>
      </w:r>
    </w:p>
    <w:p w:rsidR="00232688" w:rsidRPr="001751A3" w:rsidRDefault="00232688" w:rsidP="00D247B2">
      <w:pPr>
        <w:numPr>
          <w:ilvl w:val="0"/>
          <w:numId w:val="2"/>
        </w:numPr>
        <w:spacing w:after="200"/>
        <w:jc w:val="both"/>
        <w:rPr>
          <w:sz w:val="28"/>
          <w:szCs w:val="28"/>
          <w:lang w:val="uk-UA"/>
        </w:rPr>
      </w:pPr>
      <w:r w:rsidRPr="001751A3">
        <w:rPr>
          <w:sz w:val="28"/>
          <w:szCs w:val="28"/>
          <w:lang w:val="uk-UA"/>
        </w:rPr>
        <w:t>Підвищення рівня інформованості громадян, культурного рівня у сфері фінансів; розвиток публічності використання бюджетних коштів;</w:t>
      </w:r>
    </w:p>
    <w:p w:rsidR="00232688" w:rsidRPr="001751A3" w:rsidRDefault="00232688" w:rsidP="00D247B2">
      <w:pPr>
        <w:numPr>
          <w:ilvl w:val="0"/>
          <w:numId w:val="2"/>
        </w:numPr>
        <w:spacing w:after="200"/>
        <w:jc w:val="both"/>
        <w:rPr>
          <w:sz w:val="28"/>
          <w:szCs w:val="28"/>
          <w:lang w:val="uk-UA"/>
        </w:rPr>
      </w:pPr>
      <w:r w:rsidRPr="001751A3">
        <w:rPr>
          <w:sz w:val="28"/>
          <w:szCs w:val="28"/>
          <w:lang w:val="uk-UA"/>
        </w:rPr>
        <w:t>Ефективне і  раціональне використання коштів та робочого часу усіх працівників, задіяних в процесі казначейського обслуговування;</w:t>
      </w:r>
    </w:p>
    <w:p w:rsidR="00232688" w:rsidRDefault="00232688" w:rsidP="00D247B2">
      <w:pPr>
        <w:numPr>
          <w:ilvl w:val="0"/>
          <w:numId w:val="2"/>
        </w:numPr>
        <w:spacing w:after="200"/>
        <w:jc w:val="both"/>
        <w:rPr>
          <w:sz w:val="28"/>
          <w:szCs w:val="28"/>
          <w:lang w:val="uk-UA"/>
        </w:rPr>
      </w:pPr>
      <w:r w:rsidRPr="001751A3">
        <w:rPr>
          <w:sz w:val="28"/>
          <w:szCs w:val="28"/>
          <w:lang w:val="uk-UA"/>
        </w:rPr>
        <w:t>Підвищення якості казначейського обслуговування, рівня фахової і професійної підготовки задіяних осіб.</w:t>
      </w:r>
    </w:p>
    <w:p w:rsidR="00232688" w:rsidRDefault="00232688" w:rsidP="00232688">
      <w:pPr>
        <w:ind w:left="708"/>
        <w:jc w:val="both"/>
        <w:rPr>
          <w:sz w:val="28"/>
          <w:szCs w:val="28"/>
          <w:lang w:val="uk-UA"/>
        </w:rPr>
      </w:pPr>
    </w:p>
    <w:p w:rsidR="00232688" w:rsidRDefault="00232688" w:rsidP="00232688">
      <w:pPr>
        <w:jc w:val="both"/>
        <w:rPr>
          <w:sz w:val="28"/>
          <w:szCs w:val="28"/>
          <w:lang w:val="uk-UA"/>
        </w:rPr>
      </w:pPr>
    </w:p>
    <w:p w:rsidR="00232688" w:rsidRDefault="00232688" w:rsidP="00232688">
      <w:pPr>
        <w:jc w:val="both"/>
        <w:rPr>
          <w:sz w:val="28"/>
          <w:szCs w:val="28"/>
          <w:lang w:val="uk-UA"/>
        </w:rPr>
      </w:pPr>
    </w:p>
    <w:p w:rsidR="00232688" w:rsidRPr="001751A3" w:rsidRDefault="00232688" w:rsidP="0023268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   Д.В. Кисельчук</w:t>
      </w:r>
    </w:p>
    <w:p w:rsidR="00232688" w:rsidRPr="00232688" w:rsidRDefault="00232688">
      <w:pPr>
        <w:rPr>
          <w:lang w:val="uk-UA"/>
        </w:rPr>
      </w:pPr>
    </w:p>
    <w:sectPr w:rsidR="00232688" w:rsidRPr="00232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26ABC"/>
    <w:multiLevelType w:val="hybridMultilevel"/>
    <w:tmpl w:val="70DC2DAC"/>
    <w:lvl w:ilvl="0" w:tplc="66D6A38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4D557A50"/>
    <w:multiLevelType w:val="hybridMultilevel"/>
    <w:tmpl w:val="AF608A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D535A5"/>
    <w:multiLevelType w:val="hybridMultilevel"/>
    <w:tmpl w:val="581222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A26"/>
    <w:rsid w:val="00232688"/>
    <w:rsid w:val="00285658"/>
    <w:rsid w:val="00392F69"/>
    <w:rsid w:val="003C5B89"/>
    <w:rsid w:val="00477E86"/>
    <w:rsid w:val="00793A26"/>
    <w:rsid w:val="00D247B2"/>
    <w:rsid w:val="00D74119"/>
    <w:rsid w:val="00D8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3F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3F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3F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3F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2016-12-22T07:05:00Z</cp:lastPrinted>
  <dcterms:created xsi:type="dcterms:W3CDTF">2016-12-16T07:09:00Z</dcterms:created>
  <dcterms:modified xsi:type="dcterms:W3CDTF">2016-12-22T07:05:00Z</dcterms:modified>
</cp:coreProperties>
</file>